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22.png" ContentType="image/png"/>
  <Override PartName="/word/media/rId212.png" ContentType="image/png"/>
  <Override PartName="/word/media/rId148.png" ContentType="image/png"/>
  <Override PartName="/word/media/rId152.png" ContentType="image/png"/>
  <Override PartName="/word/media/rId156.png" ContentType="image/png"/>
  <Override PartName="/word/media/rId197.png" ContentType="image/png"/>
  <Override PartName="/word/media/rId202.png" ContentType="image/png"/>
  <Override PartName="/word/media/rId169.png" ContentType="image/png"/>
  <Override PartName="/word/media/rId121.png" ContentType="image/png"/>
  <Override PartName="/word/media/rId238.jpg" ContentType="image/jpeg"/>
  <Override PartName="/word/media/rId108.png" ContentType="image/png"/>
  <Override PartName="/word/media/rId112.png" ContentType="image/png"/>
  <Override PartName="/word/media/rId116.png" ContentType="image/png"/>
  <Override PartName="/word/media/rId207.png" ContentType="image/png"/>
  <Override PartName="/word/media/rId51.png" ContentType="image/png"/>
  <Override PartName="/word/media/rId60.png" ContentType="image/png"/>
  <Override PartName="/word/media/rId33.png" ContentType="image/png"/>
  <Override PartName="/word/media/rId37.png" ContentType="image/png"/>
  <Override PartName="/word/media/rId41.png" ContentType="image/png"/>
  <Override PartName="/word/media/rId64.png" ContentType="image/png"/>
  <Override PartName="/word/media/rId68.png" ContentType="image/png"/>
  <Override PartName="/word/media/rId248.png" ContentType="image/png"/>
  <Override PartName="/word/media/rId56.png" ContentType="image/png"/>
  <Override PartName="/word/media/rId243.png" ContentType="image/png"/>
  <Override PartName="/word/media/rId190.png" ContentType="image/png"/>
  <Override PartName="/word/media/rId262.png" ContentType="image/png"/>
  <Override PartName="/word/media/rId253.png" ContentType="image/png"/>
  <Override PartName="/word/media/rId217.png" ContentType="image/png"/>
  <Override PartName="/word/media/rId184.png" ContentType="image/png"/>
  <Override PartName="/word/media/rId233.png" ContentType="image/png"/>
  <Override PartName="/word/media/rId46.png" ContentType="image/png"/>
  <Override PartName="/word/media/rId92.png" ContentType="image/png"/>
  <Override PartName="/word/media/rId96.png" ContentType="image/png"/>
  <Override PartName="/word/media/rId100.png" ContentType="image/png"/>
  <Override PartName="/word/media/rId137.png" ContentType="image/png"/>
  <Override PartName="/word/media/rId266.png" ContentType="image/png"/>
  <Override PartName="/word/media/rId131.png" ContentType="image/png"/>
  <Override PartName="/word/media/rId179.png" ContentType="image/png"/>
  <Override PartName="/word/media/rId276.png" ContentType="image/png"/>
  <Override PartName="/word/media/rId79.png" ContentType="image/png"/>
  <Override PartName="/word/media/rId83.png" ContentType="image/png"/>
  <Override PartName="/word/media/rId87.png" ContentType="image/png"/>
  <Override PartName="/word/media/rId222.png" ContentType="image/png"/>
  <Override PartName="/word/media/rId258.png" ContentType="image/png"/>
  <Override PartName="/word/media/rId104.png" ContentType="image/png"/>
  <Override PartName="/word/media/rId162.png" ContentType="image/png"/>
  <Override PartName="/word/media/rId174.png" ContentType="image/png"/>
  <Override PartName="/word/media/rId73.png" ContentType="image/png"/>
  <Override PartName="/word/media/rId143.png" ContentType="image/png"/>
  <Override PartName="/word/media/rId272.png" ContentType="image/png"/>
  <Override PartName="/word/media/rId227.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2025-05-08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6"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78" w:name="food-production"/>
    <w:p>
      <w:pPr>
        <w:pStyle w:val="Heading2"/>
      </w:pPr>
      <w:r>
        <w:t xml:space="preserve">2.1 Food production</w:t>
      </w:r>
    </w:p>
    <w:bookmarkStart w:id="50"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bookmarkEnd w:id="50"/>
    <w:bookmarkStart w:id="55" w:name="pelagicdemersal-ratio-of-landings"/>
    <w:p>
      <w:pPr>
        <w:pStyle w:val="Heading3"/>
      </w:pPr>
      <w:r>
        <w:t xml:space="preserve">2.1.2 Pelagic:demersal ratio of landings</w:t>
      </w:r>
    </w:p>
    <w:p>
      <w:pPr>
        <w:pStyle w:val="FirstParagraph"/>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PD"/>
          <w:p>
            <w:pPr>
              <w:pStyle w:val="Compact"/>
              <w:jc w:val="center"/>
            </w:pPr>
            <w:r>
              <w:drawing>
                <wp:inline>
                  <wp:extent cx="3407062" cy="4568184"/>
                  <wp:effectExtent b="0" l="0" r="0" t="0"/>
                  <wp:docPr descr="" title="" id="52" name="Picture"/>
                  <a:graphic>
                    <a:graphicData uri="http://schemas.openxmlformats.org/drawingml/2006/picture">
                      <pic:pic>
                        <pic:nvPicPr>
                          <pic:cNvPr descr="indicator_plots/PD_ratio_plot_final.png" id="53" name="Picture"/>
                          <pic:cNvPicPr>
                            <a:picLocks noChangeArrowheads="1" noChangeAspect="1"/>
                          </pic:cNvPicPr>
                        </pic:nvPicPr>
                        <pic:blipFill>
                          <a:blip r:embed="rId51"/>
                          <a:stretch>
                            <a:fillRect/>
                          </a:stretch>
                        </pic:blipFill>
                        <pic:spPr bwMode="auto">
                          <a:xfrm>
                            <a:off x="0" y="0"/>
                            <a:ext cx="3407062" cy="45681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4"/>
        </w:tc>
      </w:tr>
    </w:tbl>
    <w:bookmarkEnd w:id="55"/>
    <w:bookmarkStart w:id="72" w:name="maximum-length-in-the-landings"/>
    <w:p>
      <w:pPr>
        <w:pStyle w:val="Heading3"/>
      </w:pPr>
      <w:r>
        <w:t xml:space="preserve">2.1.3 Maximum length in the landings</w:t>
      </w:r>
    </w:p>
    <w:p>
      <w:pPr>
        <w:pStyle w:val="FirstParagraph"/>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tbl>
      <w:tblPr>
        <w:tblStyle w:val="Table"/>
        <w:tblW w:type="pct" w:w="5000"/>
        <w:tblLayout w:type="fixed"/>
        <w:tblLook w:firstRow="0" w:lastRow="0" w:firstColumn="0" w:lastColumn="0" w:noHBand="0" w:noVBand="0" w:val="0000"/>
      </w:tblPr>
      <w:tblGrid>
        <w:gridCol w:w="7920"/>
      </w:tblGrid>
      <w:tr>
        <w:tc>
          <w:tcPr/>
          <w:bookmarkStart w:id="59" w:name="fig-avgLmax"/>
          <w:p>
            <w:pPr>
              <w:pStyle w:val="Compact"/>
              <w:jc w:val="center"/>
            </w:pPr>
            <w:r>
              <w:drawing>
                <wp:inline>
                  <wp:extent cx="4308744" cy="5332516"/>
                  <wp:effectExtent b="0" l="0" r="0" t="0"/>
                  <wp:docPr descr="" title="" id="57" name="Picture"/>
                  <a:graphic>
                    <a:graphicData uri="http://schemas.openxmlformats.org/drawingml/2006/picture">
                      <pic:pic>
                        <pic:nvPicPr>
                          <pic:cNvPr descr="indicator_plots/avgLmax_plot_final.png" id="58" name="Picture"/>
                          <pic:cNvPicPr>
                            <a:picLocks noChangeArrowheads="1" noChangeAspect="1"/>
                          </pic:cNvPicPr>
                        </pic:nvPicPr>
                        <pic:blipFill>
                          <a:blip r:embed="rId56"/>
                          <a:stretch>
                            <a:fillRect/>
                          </a:stretch>
                        </pic:blipFill>
                        <pic:spPr bwMode="auto">
                          <a:xfrm>
                            <a:off x="0" y="0"/>
                            <a:ext cx="4308744" cy="5332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59"/>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3" w:name="fig-PRLmax"/>
          <w:p>
            <w:pPr>
              <w:pStyle w:val="Compact"/>
              <w:jc w:val="center"/>
            </w:pPr>
            <w:r>
              <w:drawing>
                <wp:inline>
                  <wp:extent cx="3248091" cy="4887398"/>
                  <wp:effectExtent b="0" l="0" r="0" t="0"/>
                  <wp:docPr descr="" title="" id="61" name="Picture"/>
                  <a:graphic>
                    <a:graphicData uri="http://schemas.openxmlformats.org/drawingml/2006/picture">
                      <pic:pic>
                        <pic:nvPicPr>
                          <pic:cNvPr descr="indicator_plots/PR_Lmax_classes_plot_final.png" id="62" name="Picture"/>
                          <pic:cNvPicPr>
                            <a:picLocks noChangeArrowheads="1" noChangeAspect="1"/>
                          </pic:cNvPicPr>
                        </pic:nvPicPr>
                        <pic:blipFill>
                          <a:blip r:embed="rId60"/>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3"/>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fig-STTLmax"/>
          <w:p>
            <w:pPr>
              <w:pStyle w:val="Compact"/>
              <w:jc w:val="center"/>
            </w:pPr>
            <w:r>
              <w:drawing>
                <wp:inline>
                  <wp:extent cx="3147621" cy="4887398"/>
                  <wp:effectExtent b="0" l="0" r="0" t="0"/>
                  <wp:docPr descr="" title="" id="65" name="Picture"/>
                  <a:graphic>
                    <a:graphicData uri="http://schemas.openxmlformats.org/drawingml/2006/picture">
                      <pic:pic>
                        <pic:nvPicPr>
                          <pic:cNvPr descr="indicator_plots/STT_Lmax_classes_plot_final.png" id="66" name="Picture"/>
                          <pic:cNvPicPr>
                            <a:picLocks noChangeArrowheads="1" noChangeAspect="1"/>
                          </pic:cNvPicPr>
                        </pic:nvPicPr>
                        <pic:blipFill>
                          <a:blip r:embed="rId64"/>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7"/>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TXLmax"/>
          <w:p>
            <w:pPr>
              <w:pStyle w:val="Compact"/>
              <w:jc w:val="center"/>
            </w:pPr>
            <w:r>
              <w:drawing>
                <wp:inline>
                  <wp:extent cx="3147621" cy="4887398"/>
                  <wp:effectExtent b="0" l="0" r="0" t="0"/>
                  <wp:docPr descr="" title="" id="69" name="Picture"/>
                  <a:graphic>
                    <a:graphicData uri="http://schemas.openxmlformats.org/drawingml/2006/picture">
                      <pic:pic>
                        <pic:nvPicPr>
                          <pic:cNvPr descr="indicator_plots/STX_Lmax_classes_plot_final.png" id="70" name="Picture"/>
                          <pic:cNvPicPr>
                            <a:picLocks noChangeArrowheads="1" noChangeAspect="1"/>
                          </pic:cNvPicPr>
                        </pic:nvPicPr>
                        <pic:blipFill>
                          <a:blip r:embed="rId68"/>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1"/>
        </w:tc>
      </w:tr>
    </w:tbl>
    <w:bookmarkEnd w:id="72"/>
    <w:bookmarkStart w:id="77"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6" w:name="fig-totalland"/>
          <w:p>
            <w:pPr>
              <w:pStyle w:val="Compact"/>
              <w:jc w:val="center"/>
            </w:pPr>
            <w:r>
              <w:drawing>
                <wp:inline>
                  <wp:extent cx="5943600" cy="3671751"/>
                  <wp:effectExtent b="0" l="0" r="0" t="0"/>
                  <wp:docPr descr="" title="" id="74" name="Picture"/>
                  <a:graphic>
                    <a:graphicData uri="http://schemas.openxmlformats.org/drawingml/2006/picture">
                      <pic:pic>
                        <pic:nvPicPr>
                          <pic:cNvPr descr="indicator_plots/total_landings_plot_final.png" id="75" name="Picture"/>
                          <pic:cNvPicPr>
                            <a:picLocks noChangeArrowheads="1" noChangeAspect="1"/>
                          </pic:cNvPicPr>
                        </pic:nvPicPr>
                        <pic:blipFill>
                          <a:blip r:embed="rId73"/>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6"/>
        </w:tc>
      </w:tr>
    </w:tbl>
    <w:bookmarkEnd w:id="77"/>
    <w:bookmarkEnd w:id="78"/>
    <w:bookmarkStart w:id="136" w:name="socioeconomic-health"/>
    <w:p>
      <w:pPr>
        <w:pStyle w:val="Heading2"/>
      </w:pPr>
      <w:r>
        <w:t xml:space="preserve">2.2 Socioeconomic health</w:t>
      </w:r>
    </w:p>
    <w:bookmarkStart w:id="91"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perlandPR"/>
          <w:p>
            <w:pPr>
              <w:pStyle w:val="Compact"/>
              <w:jc w:val="center"/>
            </w:pPr>
            <w:r>
              <w:drawing>
                <wp:inline>
                  <wp:extent cx="5943600" cy="3820885"/>
                  <wp:effectExtent b="0" l="0" r="0" t="0"/>
                  <wp:docPr descr="" title="" id="80" name="Picture"/>
                  <a:graphic>
                    <a:graphicData uri="http://schemas.openxmlformats.org/drawingml/2006/picture">
                      <pic:pic>
                        <pic:nvPicPr>
                          <pic:cNvPr descr="indicator_plots/per_landings_PR.png" id="81" name="Picture"/>
                          <pic:cNvPicPr>
                            <a:picLocks noChangeArrowheads="1" noChangeAspect="1"/>
                          </pic:cNvPicPr>
                        </pic:nvPicPr>
                        <pic:blipFill>
                          <a:blip r:embed="rId7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6" w:name="fig-perlandSTT"/>
          <w:p>
            <w:pPr>
              <w:pStyle w:val="Compact"/>
              <w:jc w:val="center"/>
            </w:pPr>
            <w:r>
              <w:drawing>
                <wp:inline>
                  <wp:extent cx="5943600" cy="3820885"/>
                  <wp:effectExtent b="0" l="0" r="0" t="0"/>
                  <wp:docPr descr="" title="" id="84" name="Picture"/>
                  <a:graphic>
                    <a:graphicData uri="http://schemas.openxmlformats.org/drawingml/2006/picture">
                      <pic:pic>
                        <pic:nvPicPr>
                          <pic:cNvPr descr="indicator_plots/per_landings_STT.png" id="85"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0" w:name="fig-perlandSTX"/>
          <w:p>
            <w:pPr>
              <w:pStyle w:val="Compact"/>
              <w:jc w:val="center"/>
            </w:pPr>
            <w:r>
              <w:drawing>
                <wp:inline>
                  <wp:extent cx="5943600" cy="3820885"/>
                  <wp:effectExtent b="0" l="0" r="0" t="0"/>
                  <wp:docPr descr="" title="" id="88" name="Picture"/>
                  <a:graphic>
                    <a:graphicData uri="http://schemas.openxmlformats.org/drawingml/2006/picture">
                      <pic:pic>
                        <pic:nvPicPr>
                          <pic:cNvPr descr="indicator_plots/per_landings_STX.png" id="89" name="Picture"/>
                          <pic:cNvPicPr>
                            <a:picLocks noChangeArrowheads="1" noChangeAspect="1"/>
                          </pic:cNvPicPr>
                        </pic:nvPicPr>
                        <pic:blipFill>
                          <a:blip r:embed="rId87"/>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0"/>
        </w:tc>
      </w:tr>
    </w:tbl>
    <w:bookmarkEnd w:id="91"/>
    <w:bookmarkStart w:id="120"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5" w:name="fig-gearPR"/>
          <w:p>
            <w:pPr>
              <w:pStyle w:val="Compact"/>
              <w:jc w:val="center"/>
            </w:pPr>
            <w:r>
              <w:drawing>
                <wp:inline>
                  <wp:extent cx="5943600" cy="2971800"/>
                  <wp:effectExtent b="0" l="0" r="0" t="0"/>
                  <wp:docPr descr="" title="" id="93" name="Picture"/>
                  <a:graphic>
                    <a:graphicData uri="http://schemas.openxmlformats.org/drawingml/2006/picture">
                      <pic:pic>
                        <pic:nvPicPr>
                          <pic:cNvPr descr="indicator_plots/gearTypes_PR.png" id="94" name="Picture"/>
                          <pic:cNvPicPr>
                            <a:picLocks noChangeArrowheads="1" noChangeAspect="1"/>
                          </pic:cNvPicPr>
                        </pic:nvPicPr>
                        <pic:blipFill>
                          <a:blip r:embed="rId9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fig-gearSTT"/>
          <w:p>
            <w:pPr>
              <w:pStyle w:val="Compact"/>
              <w:jc w:val="center"/>
            </w:pPr>
            <w:r>
              <w:drawing>
                <wp:inline>
                  <wp:extent cx="5943600" cy="2971800"/>
                  <wp:effectExtent b="0" l="0" r="0" t="0"/>
                  <wp:docPr descr="" title="" id="97" name="Picture"/>
                  <a:graphic>
                    <a:graphicData uri="http://schemas.openxmlformats.org/drawingml/2006/picture">
                      <pic:pic>
                        <pic:nvPicPr>
                          <pic:cNvPr descr="indicator_plots/gearTypes_STT.png" id="98" name="Picture"/>
                          <pic:cNvPicPr>
                            <a:picLocks noChangeArrowheads="1" noChangeAspect="1"/>
                          </pic:cNvPicPr>
                        </pic:nvPicPr>
                        <pic:blipFill>
                          <a:blip r:embed="rId9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fig-gearSTX"/>
          <w:p>
            <w:pPr>
              <w:pStyle w:val="Compact"/>
              <w:jc w:val="center"/>
            </w:pPr>
            <w:r>
              <w:drawing>
                <wp:inline>
                  <wp:extent cx="5943600" cy="2971800"/>
                  <wp:effectExtent b="0" l="0" r="0" t="0"/>
                  <wp:docPr descr="" title="" id="101" name="Picture"/>
                  <a:graphic>
                    <a:graphicData uri="http://schemas.openxmlformats.org/drawingml/2006/picture">
                      <pic:pic>
                        <pic:nvPicPr>
                          <pic:cNvPr descr="indicator_plots/gearTypes_STX.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3"/>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7" w:name="fig-dive"/>
          <w:p>
            <w:pPr>
              <w:pStyle w:val="Compact"/>
              <w:jc w:val="center"/>
            </w:pPr>
            <w:r>
              <w:drawing>
                <wp:inline>
                  <wp:extent cx="3090392" cy="3498629"/>
                  <wp:effectExtent b="0" l="0" r="0" t="0"/>
                  <wp:docPr descr="" title="" id="105" name="Picture"/>
                  <a:graphic>
                    <a:graphicData uri="http://schemas.openxmlformats.org/drawingml/2006/picture">
                      <pic:pic>
                        <pic:nvPicPr>
                          <pic:cNvPr descr="indicator_plots/prop_diving_trips_plot_final.png" id="106" name="Picture"/>
                          <pic:cNvPicPr>
                            <a:picLocks noChangeArrowheads="1" noChangeAspect="1"/>
                          </pic:cNvPicPr>
                        </pic:nvPicPr>
                        <pic:blipFill>
                          <a:blip r:embed="rId104"/>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7"/>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NMDSPR"/>
          <w:p>
            <w:pPr>
              <w:pStyle w:val="Compact"/>
              <w:jc w:val="center"/>
            </w:pPr>
            <w:r>
              <w:drawing>
                <wp:inline>
                  <wp:extent cx="4603972" cy="4603972"/>
                  <wp:effectExtent b="0" l="0" r="0" t="0"/>
                  <wp:docPr descr="" title="" id="109" name="Picture"/>
                  <a:graphic>
                    <a:graphicData uri="http://schemas.openxmlformats.org/drawingml/2006/picture">
                      <pic:pic>
                        <pic:nvPicPr>
                          <pic:cNvPr descr="indicator_plots/NMDSgear_PR.png" id="110" name="Picture"/>
                          <pic:cNvPicPr>
                            <a:picLocks noChangeArrowheads="1" noChangeAspect="1"/>
                          </pic:cNvPicPr>
                        </pic:nvPicPr>
                        <pic:blipFill>
                          <a:blip r:embed="rId10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fig-NMDSSTT"/>
          <w:p>
            <w:pPr>
              <w:pStyle w:val="Compact"/>
              <w:jc w:val="center"/>
            </w:pPr>
            <w:r>
              <w:drawing>
                <wp:inline>
                  <wp:extent cx="4603972" cy="4603972"/>
                  <wp:effectExtent b="0" l="0" r="0" t="0"/>
                  <wp:docPr descr="" title="" id="113" name="Picture"/>
                  <a:graphic>
                    <a:graphicData uri="http://schemas.openxmlformats.org/drawingml/2006/picture">
                      <pic:pic>
                        <pic:nvPicPr>
                          <pic:cNvPr descr="indicator_plots/NMDSgear_STT.png" id="114" name="Picture"/>
                          <pic:cNvPicPr>
                            <a:picLocks noChangeArrowheads="1" noChangeAspect="1"/>
                          </pic:cNvPicPr>
                        </pic:nvPicPr>
                        <pic:blipFill>
                          <a:blip r:embed="rId112"/>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fig-NMDSSTX"/>
          <w:p>
            <w:pPr>
              <w:pStyle w:val="Compact"/>
              <w:jc w:val="center"/>
            </w:pPr>
            <w:r>
              <w:drawing>
                <wp:inline>
                  <wp:extent cx="4603972" cy="4603972"/>
                  <wp:effectExtent b="0" l="0" r="0" t="0"/>
                  <wp:docPr descr="" title="" id="117" name="Picture"/>
                  <a:graphic>
                    <a:graphicData uri="http://schemas.openxmlformats.org/drawingml/2006/picture">
                      <pic:pic>
                        <pic:nvPicPr>
                          <pic:cNvPr descr="indicator_plots/NMDSgear_STX.png" id="118" name="Picture"/>
                          <pic:cNvPicPr>
                            <a:picLocks noChangeArrowheads="1" noChangeAspect="1"/>
                          </pic:cNvPicPr>
                        </pic:nvPicPr>
                        <pic:blipFill>
                          <a:blip r:embed="rId116"/>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19"/>
        </w:tc>
      </w:tr>
    </w:tbl>
    <w:bookmarkEnd w:id="120"/>
    <w:bookmarkStart w:id="129"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4" w:name="fig-GDP"/>
          <w:p>
            <w:pPr>
              <w:pStyle w:val="Compact"/>
              <w:jc w:val="center"/>
            </w:pPr>
            <w:r>
              <w:drawing>
                <wp:inline>
                  <wp:extent cx="4457700" cy="3866383"/>
                  <wp:effectExtent b="0" l="0" r="0" t="0"/>
                  <wp:docPr descr="" title="" id="122" name="Picture"/>
                  <a:graphic>
                    <a:graphicData uri="http://schemas.openxmlformats.org/drawingml/2006/picture">
                      <pic:pic>
                        <pic:nvPicPr>
                          <pic:cNvPr descr="indicator_plots/GDP_plot_final.png" id="123" name="Picture"/>
                          <pic:cNvPicPr>
                            <a:picLocks noChangeArrowheads="1" noChangeAspect="1"/>
                          </pic:cNvPicPr>
                        </pic:nvPicPr>
                        <pic:blipFill>
                          <a:blip r:embed="rId121"/>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4"/>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28" w:name="fig-unemp"/>
          <w:p>
            <w:pPr>
              <w:pStyle w:val="Compact"/>
              <w:jc w:val="center"/>
            </w:pPr>
            <w:r>
              <w:drawing>
                <wp:inline>
                  <wp:extent cx="5943600" cy="3714750"/>
                  <wp:effectExtent b="0" l="0" r="0" t="0"/>
                  <wp:docPr descr="" title="" id="126" name="Picture"/>
                  <a:graphic>
                    <a:graphicData uri="http://schemas.openxmlformats.org/drawingml/2006/picture">
                      <pic:pic>
                        <pic:nvPicPr>
                          <pic:cNvPr descr="indicator_plots/unemployment_plot_final.pn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28"/>
        </w:tc>
      </w:tr>
    </w:tbl>
    <w:bookmarkEnd w:id="129"/>
    <w:bookmarkStart w:id="135"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0">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4" w:name="fig-NAICS"/>
          <w:p>
            <w:pPr>
              <w:pStyle w:val="Compact"/>
              <w:jc w:val="center"/>
            </w:pPr>
            <w:r>
              <w:drawing>
                <wp:inline>
                  <wp:extent cx="4457700" cy="5328744"/>
                  <wp:effectExtent b="0" l="0" r="0" t="0"/>
                  <wp:docPr descr="" title="" id="132" name="Picture"/>
                  <a:graphic>
                    <a:graphicData uri="http://schemas.openxmlformats.org/drawingml/2006/picture">
                      <pic:pic>
                        <pic:nvPicPr>
                          <pic:cNvPr descr="indicator_plots/oceanNAICS_plot_final.png" id="133" name="Picture"/>
                          <pic:cNvPicPr>
                            <a:picLocks noChangeArrowheads="1" noChangeAspect="1"/>
                          </pic:cNvPicPr>
                        </pic:nvPicPr>
                        <pic:blipFill>
                          <a:blip r:embed="rId131"/>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4"/>
        </w:tc>
      </w:tr>
    </w:tbl>
    <w:bookmarkEnd w:id="135"/>
    <w:bookmarkEnd w:id="136"/>
    <w:bookmarkStart w:id="142" w:name="equality"/>
    <w:p>
      <w:pPr>
        <w:pStyle w:val="Heading2"/>
      </w:pPr>
      <w:r>
        <w:t xml:space="preserve">2.3 Equality</w:t>
      </w:r>
    </w:p>
    <w:bookmarkStart w:id="141"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0" w:name="fig-gini"/>
          <w:p>
            <w:pPr>
              <w:pStyle w:val="Compact"/>
              <w:jc w:val="center"/>
            </w:pPr>
            <w:r>
              <w:drawing>
                <wp:inline>
                  <wp:extent cx="3042065" cy="4443551"/>
                  <wp:effectExtent b="0" l="0" r="0" t="0"/>
                  <wp:docPr descr="" title="" id="138" name="Picture"/>
                  <a:graphic>
                    <a:graphicData uri="http://schemas.openxmlformats.org/drawingml/2006/picture">
                      <pic:pic>
                        <pic:nvPicPr>
                          <pic:cNvPr descr="indicator_plots/gini_plot_final.png" id="139" name="Picture"/>
                          <pic:cNvPicPr>
                            <a:picLocks noChangeArrowheads="1" noChangeAspect="1"/>
                          </pic:cNvPicPr>
                        </pic:nvPicPr>
                        <pic:blipFill>
                          <a:blip r:embed="rId137"/>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0"/>
        </w:tc>
      </w:tr>
    </w:tbl>
    <w:bookmarkEnd w:id="141"/>
    <w:bookmarkEnd w:id="142"/>
    <w:bookmarkStart w:id="161" w:name="engagement-and-participation"/>
    <w:p>
      <w:pPr>
        <w:pStyle w:val="Heading2"/>
      </w:pPr>
      <w:r>
        <w:t xml:space="preserve">2.4 Engagement and participation</w:t>
      </w:r>
    </w:p>
    <w:bookmarkStart w:id="147"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6" w:name="fig-reccatch"/>
          <w:p>
            <w:pPr>
              <w:pStyle w:val="Compact"/>
              <w:jc w:val="center"/>
            </w:pPr>
            <w:r>
              <w:drawing>
                <wp:inline>
                  <wp:extent cx="4217177" cy="4273134"/>
                  <wp:effectExtent b="0" l="0" r="0" t="0"/>
                  <wp:docPr descr="" title="" id="144" name="Picture"/>
                  <a:graphic>
                    <a:graphicData uri="http://schemas.openxmlformats.org/drawingml/2006/picture">
                      <pic:pic>
                        <pic:nvPicPr>
                          <pic:cNvPr descr="indicator_plots/total_rec_catch_plot_final.png" id="145" name="Picture"/>
                          <pic:cNvPicPr>
                            <a:picLocks noChangeArrowheads="1" noChangeAspect="1"/>
                          </pic:cNvPicPr>
                        </pic:nvPicPr>
                        <pic:blipFill>
                          <a:blip r:embed="rId143"/>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6"/>
        </w:tc>
      </w:tr>
    </w:tbl>
    <w:bookmarkEnd w:id="147"/>
    <w:bookmarkStart w:id="160"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and vessel landings. These numbers, which are reported in various NOAA Fisheries databases, are averaged for 2016–2020 and combined into a single value representing level of engagement; a higher score indicates more engagement. Commercial fishing reliance measures the presence of commercial fishing in relation to the population size of a community. Census data are based on municipality or sub-district (also for 2016–2020); a higher score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commercial fishing activity is reported by landing site. In the USVI, individuals may live in locations that are not adjacent to their landing sites, and the permits and landings are tied to their home address; thus the indicator represents not where the fishing activity is taking place, but rather the location of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1" w:name="fig-PRengage"/>
          <w:p>
            <w:pPr>
              <w:pStyle w:val="Compact"/>
              <w:jc w:val="center"/>
            </w:pPr>
            <w:r>
              <w:drawing>
                <wp:inline>
                  <wp:extent cx="5943600" cy="3396342"/>
                  <wp:effectExtent b="0" l="0" r="0" t="0"/>
                  <wp:docPr descr="" title="" id="149" name="Picture"/>
                  <a:graphic>
                    <a:graphicData uri="http://schemas.openxmlformats.org/drawingml/2006/picture">
                      <pic:pic>
                        <pic:nvPicPr>
                          <pic:cNvPr descr="indicator_plots/CSVI_plots/PR_engrel_maps.png" id="150" name="Picture"/>
                          <pic:cNvPicPr>
                            <a:picLocks noChangeArrowheads="1" noChangeAspect="1"/>
                          </pic:cNvPicPr>
                        </pic:nvPicPr>
                        <pic:blipFill>
                          <a:blip r:embed="rId14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fig-PRreliance"/>
          <w:p>
            <w:pPr>
              <w:pStyle w:val="Compact"/>
              <w:jc w:val="center"/>
            </w:pPr>
            <w:r>
              <w:drawing>
                <wp:inline>
                  <wp:extent cx="5943600" cy="3396342"/>
                  <wp:effectExtent b="0" l="0" r="0" t="0"/>
                  <wp:docPr descr="" title="" id="153" name="Picture"/>
                  <a:graphic>
                    <a:graphicData uri="http://schemas.openxmlformats.org/drawingml/2006/picture">
                      <pic:pic>
                        <pic:nvPicPr>
                          <pic:cNvPr descr="indicator_plots/CSVI_plots/STSJ_engrel_maps.png" id="154" name="Picture"/>
                          <pic:cNvPicPr>
                            <a:picLocks noChangeArrowheads="1" noChangeAspect="1"/>
                          </pic:cNvPicPr>
                        </pic:nvPicPr>
                        <pic:blipFill>
                          <a:blip r:embed="rId152"/>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9" w:name="fig-USVIengage"/>
          <w:p>
            <w:pPr>
              <w:pStyle w:val="Compact"/>
              <w:jc w:val="center"/>
            </w:pPr>
            <w:r>
              <w:drawing>
                <wp:inline>
                  <wp:extent cx="5943600" cy="3396342"/>
                  <wp:effectExtent b="0" l="0" r="0" t="0"/>
                  <wp:docPr descr="" title="" id="157" name="Picture"/>
                  <a:graphic>
                    <a:graphicData uri="http://schemas.openxmlformats.org/drawingml/2006/picture">
                      <pic:pic>
                        <pic:nvPicPr>
                          <pic:cNvPr descr="indicator_plots/CSVI_plots/STX_engrel_maps.png" id="158" name="Picture"/>
                          <pic:cNvPicPr>
                            <a:picLocks noChangeArrowheads="1" noChangeAspect="1"/>
                          </pic:cNvPicPr>
                        </pic:nvPicPr>
                        <pic:blipFill>
                          <a:blip r:embed="rId156"/>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59"/>
        </w:tc>
      </w:tr>
    </w:tbl>
    <w:bookmarkEnd w:id="160"/>
    <w:bookmarkEnd w:id="161"/>
    <w:bookmarkStart w:id="167" w:name="bycatch-reduction"/>
    <w:p>
      <w:pPr>
        <w:pStyle w:val="Heading2"/>
      </w:pPr>
      <w:r>
        <w:t xml:space="preserve">2.5 Bycatch reduction</w:t>
      </w:r>
    </w:p>
    <w:bookmarkStart w:id="166"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bycatch"/>
          <w:p>
            <w:pPr>
              <w:pStyle w:val="Compact"/>
              <w:jc w:val="center"/>
            </w:pPr>
            <w:r>
              <w:drawing>
                <wp:inline>
                  <wp:extent cx="3937388" cy="4582174"/>
                  <wp:effectExtent b="0" l="0" r="0" t="0"/>
                  <wp:docPr descr="" title="" id="163" name="Picture"/>
                  <a:graphic>
                    <a:graphicData uri="http://schemas.openxmlformats.org/drawingml/2006/picture">
                      <pic:pic>
                        <pic:nvPicPr>
                          <pic:cNvPr descr="indicator_plots/prop_trips_bycatch_plot_final.png" id="164" name="Picture"/>
                          <pic:cNvPicPr>
                            <a:picLocks noChangeArrowheads="1" noChangeAspect="1"/>
                          </pic:cNvPicPr>
                        </pic:nvPicPr>
                        <pic:blipFill>
                          <a:blip r:embed="rId162"/>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5"/>
        </w:tc>
      </w:tr>
    </w:tbl>
    <w:bookmarkEnd w:id="166"/>
    <w:bookmarkEnd w:id="167"/>
    <w:bookmarkStart w:id="189" w:name="governance"/>
    <w:p>
      <w:pPr>
        <w:pStyle w:val="Heading2"/>
      </w:pPr>
      <w:r>
        <w:t xml:space="preserve">2.6 Governance</w:t>
      </w:r>
    </w:p>
    <w:bookmarkStart w:id="173"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68">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2" w:name="fig-FR"/>
          <w:p>
            <w:pPr>
              <w:pStyle w:val="Compact"/>
              <w:jc w:val="center"/>
            </w:pPr>
            <w:r>
              <w:drawing>
                <wp:inline>
                  <wp:extent cx="4457700" cy="2015321"/>
                  <wp:effectExtent b="0" l="0" r="0" t="0"/>
                  <wp:docPr descr="" title="" id="170" name="Picture"/>
                  <a:graphic>
                    <a:graphicData uri="http://schemas.openxmlformats.org/drawingml/2006/picture">
                      <pic:pic>
                        <pic:nvPicPr>
                          <pic:cNvPr descr="indicator_plots/FRsection_plot_final.png" id="171" name="Picture"/>
                          <pic:cNvPicPr>
                            <a:picLocks noChangeArrowheads="1" noChangeAspect="1"/>
                          </pic:cNvPicPr>
                        </pic:nvPicPr>
                        <pic:blipFill>
                          <a:blip r:embed="rId169"/>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2"/>
        </w:tc>
      </w:tr>
    </w:tbl>
    <w:bookmarkEnd w:id="173"/>
    <w:bookmarkStart w:id="178"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tier3"/>
          <w:p>
            <w:pPr>
              <w:pStyle w:val="Compact"/>
              <w:jc w:val="center"/>
            </w:pPr>
            <w:r>
              <w:drawing>
                <wp:inline>
                  <wp:extent cx="4457700" cy="3564517"/>
                  <wp:effectExtent b="0" l="0" r="0" t="0"/>
                  <wp:docPr descr="" title="" id="175" name="Picture"/>
                  <a:graphic>
                    <a:graphicData uri="http://schemas.openxmlformats.org/drawingml/2006/picture">
                      <pic:pic>
                        <pic:nvPicPr>
                          <pic:cNvPr descr="indicator_plots/tier3_plot_final.png" id="176" name="Picture"/>
                          <pic:cNvPicPr>
                            <a:picLocks noChangeArrowheads="1" noChangeAspect="1"/>
                          </pic:cNvPicPr>
                        </pic:nvPicPr>
                        <pic:blipFill>
                          <a:blip r:embed="rId174"/>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7"/>
        </w:tc>
      </w:tr>
    </w:tbl>
    <w:bookmarkEnd w:id="178"/>
    <w:bookmarkStart w:id="183"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outreach"/>
          <w:p>
            <w:pPr>
              <w:pStyle w:val="Compact"/>
              <w:jc w:val="center"/>
            </w:pPr>
            <w:r>
              <w:drawing>
                <wp:inline>
                  <wp:extent cx="4457700" cy="4635772"/>
                  <wp:effectExtent b="0" l="0" r="0" t="0"/>
                  <wp:docPr descr="" title="" id="180" name="Picture"/>
                  <a:graphic>
                    <a:graphicData uri="http://schemas.openxmlformats.org/drawingml/2006/picture">
                      <pic:pic>
                        <pic:nvPicPr>
                          <pic:cNvPr descr="indicator_plots/outreach_plot_final.png" id="181" name="Picture"/>
                          <pic:cNvPicPr>
                            <a:picLocks noChangeArrowheads="1" noChangeAspect="1"/>
                          </pic:cNvPicPr>
                        </pic:nvPicPr>
                        <pic:blipFill>
                          <a:blip r:embed="rId179"/>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2"/>
        </w:tc>
      </w:tr>
    </w:tbl>
    <w:bookmarkEnd w:id="183"/>
    <w:bookmarkStart w:id="188"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7" w:name="fig-law"/>
          <w:p>
            <w:pPr>
              <w:pStyle w:val="Compact"/>
              <w:jc w:val="center"/>
            </w:pPr>
            <w:r>
              <w:drawing>
                <wp:inline>
                  <wp:extent cx="5943600" cy="2971800"/>
                  <wp:effectExtent b="0" l="0" r="0" t="0"/>
                  <wp:docPr descr="" title="" id="185" name="Picture"/>
                  <a:graphic>
                    <a:graphicData uri="http://schemas.openxmlformats.org/drawingml/2006/picture">
                      <pic:pic>
                        <pic:nvPicPr>
                          <pic:cNvPr descr="indicator_plots/enforcement_barplot.png" id="186" name="Picture"/>
                          <pic:cNvPicPr>
                            <a:picLocks noChangeArrowheads="1" noChangeAspect="1"/>
                          </pic:cNvPicPr>
                        </pic:nvPicPr>
                        <pic:blipFill>
                          <a:blip r:embed="rId1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7"/>
        </w:tc>
      </w:tr>
    </w:tbl>
    <w:bookmarkEnd w:id="188"/>
    <w:bookmarkEnd w:id="189"/>
    <w:bookmarkStart w:id="195" w:name="protection-of-ecosystems"/>
    <w:p>
      <w:pPr>
        <w:pStyle w:val="Heading2"/>
      </w:pPr>
      <w:r>
        <w:t xml:space="preserve">2.7 Protection of ecosystems</w:t>
      </w:r>
    </w:p>
    <w:bookmarkStart w:id="194"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oral"/>
          <w:p>
            <w:pPr>
              <w:pStyle w:val="Compact"/>
              <w:jc w:val="center"/>
            </w:pPr>
            <w:r>
              <w:drawing>
                <wp:inline>
                  <wp:extent cx="5150653" cy="2777537"/>
                  <wp:effectExtent b="0" l="0" r="0" t="0"/>
                  <wp:docPr descr="" title="" id="191" name="Picture"/>
                  <a:graphic>
                    <a:graphicData uri="http://schemas.openxmlformats.org/drawingml/2006/picture">
                      <pic:pic>
                        <pic:nvPicPr>
                          <pic:cNvPr descr="indicator_plots/coral_spprichness_cover_plot_final.png" id="192" name="Picture"/>
                          <pic:cNvPicPr>
                            <a:picLocks noChangeArrowheads="1" noChangeAspect="1"/>
                          </pic:cNvPicPr>
                        </pic:nvPicPr>
                        <pic:blipFill>
                          <a:blip r:embed="rId190"/>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3"/>
        </w:tc>
      </w:tr>
    </w:tbl>
    <w:bookmarkEnd w:id="194"/>
    <w:bookmarkEnd w:id="195"/>
    <w:bookmarkEnd w:id="196"/>
    <w:bookmarkStart w:id="271"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1"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0" w:name="fig-SST"/>
          <w:p>
            <w:pPr>
              <w:pStyle w:val="Compact"/>
              <w:jc w:val="center"/>
            </w:pPr>
            <w:r>
              <w:drawing>
                <wp:inline>
                  <wp:extent cx="5943600" cy="4754449"/>
                  <wp:effectExtent b="0" l="0" r="0" t="0"/>
                  <wp:docPr descr="" title="" id="198" name="Picture"/>
                  <a:graphic>
                    <a:graphicData uri="http://schemas.openxmlformats.org/drawingml/2006/picture">
                      <pic:pic>
                        <pic:nvPicPr>
                          <pic:cNvPr descr="indicator_plots/Carib_SST_plot_final.png" id="199" name="Picture"/>
                          <pic:cNvPicPr>
                            <a:picLocks noChangeArrowheads="1" noChangeAspect="1"/>
                          </pic:cNvPicPr>
                        </pic:nvPicPr>
                        <pic:blipFill>
                          <a:blip r:embed="rId197"/>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0"/>
        </w:tc>
      </w:tr>
    </w:tbl>
    <w:bookmarkEnd w:id="201"/>
    <w:bookmarkStart w:id="206"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5" w:name="fig-DHW"/>
          <w:p>
            <w:pPr>
              <w:pStyle w:val="Compact"/>
              <w:jc w:val="center"/>
            </w:pPr>
            <w:r>
              <w:drawing>
                <wp:inline>
                  <wp:extent cx="5943600" cy="3194476"/>
                  <wp:effectExtent b="0" l="0" r="0" t="0"/>
                  <wp:docPr descr="" title="" id="203" name="Picture"/>
                  <a:graphic>
                    <a:graphicData uri="http://schemas.openxmlformats.org/drawingml/2006/picture">
                      <pic:pic>
                        <pic:nvPicPr>
                          <pic:cNvPr descr="indicator_plots/DegreeHeatingWeeks_plot_final.png" id="204" name="Picture"/>
                          <pic:cNvPicPr>
                            <a:picLocks noChangeArrowheads="1" noChangeAspect="1"/>
                          </pic:cNvPicPr>
                        </pic:nvPicPr>
                        <pic:blipFill>
                          <a:blip r:embed="rId202"/>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5"/>
        </w:tc>
      </w:tr>
    </w:tbl>
    <w:bookmarkEnd w:id="206"/>
    <w:bookmarkStart w:id="211"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OA"/>
          <w:p>
            <w:pPr>
              <w:pStyle w:val="Compact"/>
              <w:jc w:val="center"/>
            </w:pPr>
            <w:r>
              <w:drawing>
                <wp:inline>
                  <wp:extent cx="5943600" cy="2163650"/>
                  <wp:effectExtent b="0" l="0" r="0" t="0"/>
                  <wp:docPr descr="" title="" id="208" name="Picture"/>
                  <a:graphic>
                    <a:graphicData uri="http://schemas.openxmlformats.org/drawingml/2006/picture">
                      <pic:pic>
                        <pic:nvPicPr>
                          <pic:cNvPr descr="indicator_plots/OA_plot_final.png" id="209" name="Picture"/>
                          <pic:cNvPicPr>
                            <a:picLocks noChangeArrowheads="1" noChangeAspect="1"/>
                          </pic:cNvPicPr>
                        </pic:nvPicPr>
                        <pic:blipFill>
                          <a:blip r:embed="rId207"/>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0"/>
        </w:tc>
      </w:tr>
    </w:tbl>
    <w:bookmarkEnd w:id="211"/>
    <w:bookmarkStart w:id="216"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5" w:name="fig-ACE"/>
          <w:p>
            <w:pPr>
              <w:pStyle w:val="Compact"/>
              <w:jc w:val="center"/>
            </w:pPr>
            <w:r>
              <w:drawing>
                <wp:inline>
                  <wp:extent cx="4457700" cy="2173771"/>
                  <wp:effectExtent b="0" l="0" r="0" t="0"/>
                  <wp:docPr descr="" title="" id="213" name="Picture"/>
                  <a:graphic>
                    <a:graphicData uri="http://schemas.openxmlformats.org/drawingml/2006/picture">
                      <pic:pic>
                        <pic:nvPicPr>
                          <pic:cNvPr descr="indicator_plots/ACEindex_plot_final.png" id="214" name="Picture"/>
                          <pic:cNvPicPr>
                            <a:picLocks noChangeArrowheads="1" noChangeAspect="1"/>
                          </pic:cNvPicPr>
                        </pic:nvPicPr>
                        <pic:blipFill>
                          <a:blip r:embed="rId212"/>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5"/>
        </w:tc>
      </w:tr>
    </w:tbl>
    <w:bookmarkEnd w:id="216"/>
    <w:bookmarkStart w:id="221"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0" w:name="fig-quakes"/>
          <w:p>
            <w:pPr>
              <w:pStyle w:val="Compact"/>
              <w:jc w:val="center"/>
            </w:pPr>
            <w:r>
              <w:drawing>
                <wp:inline>
                  <wp:extent cx="4457700" cy="2014779"/>
                  <wp:effectExtent b="0" l="0" r="0" t="0"/>
                  <wp:docPr descr="" title="" id="218" name="Picture"/>
                  <a:graphic>
                    <a:graphicData uri="http://schemas.openxmlformats.org/drawingml/2006/picture">
                      <pic:pic>
                        <pic:nvPicPr>
                          <pic:cNvPr descr="indicator_plots/earthquakes_plot_final.png" id="219" name="Picture"/>
                          <pic:cNvPicPr>
                            <a:picLocks noChangeArrowheads="1" noChangeAspect="1"/>
                          </pic:cNvPicPr>
                        </pic:nvPicPr>
                        <pic:blipFill>
                          <a:blip r:embed="rId217"/>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0"/>
        </w:tc>
      </w:tr>
    </w:tbl>
    <w:bookmarkEnd w:id="221"/>
    <w:bookmarkStart w:id="226"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5" w:name="fig-pollution"/>
          <w:p>
            <w:pPr>
              <w:pStyle w:val="Compact"/>
              <w:jc w:val="center"/>
            </w:pPr>
            <w:r>
              <w:drawing>
                <wp:inline>
                  <wp:extent cx="4391409" cy="4273134"/>
                  <wp:effectExtent b="0" l="0" r="0" t="0"/>
                  <wp:docPr descr="" title="" id="223" name="Picture"/>
                  <a:graphic>
                    <a:graphicData uri="http://schemas.openxmlformats.org/drawingml/2006/picture">
                      <pic:pic>
                        <pic:nvPicPr>
                          <pic:cNvPr descr="indicator_plots/pollution_plot_final.png" id="224" name="Picture"/>
                          <pic:cNvPicPr>
                            <a:picLocks noChangeArrowheads="1" noChangeAspect="1"/>
                          </pic:cNvPicPr>
                        </pic:nvPicPr>
                        <pic:blipFill>
                          <a:blip r:embed="rId222"/>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5"/>
        </w:tc>
      </w:tr>
    </w:tbl>
    <w:bookmarkEnd w:id="226"/>
    <w:bookmarkStart w:id="231"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0" w:name="fig-turb"/>
          <w:p>
            <w:pPr>
              <w:pStyle w:val="Compact"/>
              <w:jc w:val="center"/>
            </w:pPr>
            <w:r>
              <w:drawing>
                <wp:inline>
                  <wp:extent cx="4343082" cy="5443159"/>
                  <wp:effectExtent b="0" l="0" r="0" t="0"/>
                  <wp:docPr descr="" title="" id="228" name="Picture"/>
                  <a:graphic>
                    <a:graphicData uri="http://schemas.openxmlformats.org/drawingml/2006/picture">
                      <pic:pic>
                        <pic:nvPicPr>
                          <pic:cNvPr descr="indicator_plots/turbidity_plot_final.png" id="229" name="Picture"/>
                          <pic:cNvPicPr>
                            <a:picLocks noChangeArrowheads="1" noChangeAspect="1"/>
                          </pic:cNvPicPr>
                        </pic:nvPicPr>
                        <pic:blipFill>
                          <a:blip r:embed="rId227"/>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0"/>
        </w:tc>
      </w:tr>
    </w:tbl>
    <w:bookmarkEnd w:id="231"/>
    <w:bookmarkStart w:id="237"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2">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ent"/>
          <w:p>
            <w:pPr>
              <w:pStyle w:val="Compact"/>
              <w:jc w:val="center"/>
            </w:pPr>
            <w:r>
              <w:drawing>
                <wp:inline>
                  <wp:extent cx="3838190" cy="3204851"/>
                  <wp:effectExtent b="0" l="0" r="0" t="0"/>
                  <wp:docPr descr="" title="" id="234" name="Picture"/>
                  <a:graphic>
                    <a:graphicData uri="http://schemas.openxmlformats.org/drawingml/2006/picture">
                      <pic:pic>
                        <pic:nvPicPr>
                          <pic:cNvPr descr="indicator_plots/enterococcus_plot_final.png" id="235" name="Picture"/>
                          <pic:cNvPicPr>
                            <a:picLocks noChangeArrowheads="1" noChangeAspect="1"/>
                          </pic:cNvPicPr>
                        </pic:nvPicPr>
                        <pic:blipFill>
                          <a:blip r:embed="rId233"/>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6"/>
        </w:tc>
      </w:tr>
    </w:tbl>
    <w:bookmarkEnd w:id="237"/>
    <w:bookmarkStart w:id="242"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landuse"/>
          <w:p>
            <w:pPr>
              <w:pStyle w:val="Compact"/>
              <w:jc w:val="center"/>
            </w:pPr>
            <w:r>
              <w:drawing>
                <wp:inline>
                  <wp:extent cx="5943600" cy="7691717"/>
                  <wp:effectExtent b="0" l="0" r="0" t="0"/>
                  <wp:docPr descr="" title="" id="239" name="Picture"/>
                  <a:graphic>
                    <a:graphicData uri="http://schemas.openxmlformats.org/drawingml/2006/picture">
                      <pic:pic>
                        <pic:nvPicPr>
                          <pic:cNvPr descr="indicator_plots/Land_Use_Land_Cover_2024.jpg" id="240" name="Picture"/>
                          <pic:cNvPicPr>
                            <a:picLocks noChangeArrowheads="1" noChangeAspect="1"/>
                          </pic:cNvPicPr>
                        </pic:nvPicPr>
                        <pic:blipFill>
                          <a:blip r:embed="rId23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1"/>
        </w:tc>
      </w:tr>
    </w:tbl>
    <w:bookmarkEnd w:id="242"/>
    <w:bookmarkStart w:id="247"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6" w:name="fig-chl"/>
          <w:p>
            <w:pPr>
              <w:pStyle w:val="Compact"/>
              <w:jc w:val="center"/>
            </w:pPr>
            <w:r>
              <w:drawing>
                <wp:inline>
                  <wp:extent cx="5943600" cy="2476425"/>
                  <wp:effectExtent b="0" l="0" r="0" t="0"/>
                  <wp:docPr descr="" title="" id="244" name="Picture"/>
                  <a:graphic>
                    <a:graphicData uri="http://schemas.openxmlformats.org/drawingml/2006/picture">
                      <pic:pic>
                        <pic:nvPicPr>
                          <pic:cNvPr descr="indicator_plots/carib_Chl_plot_final.png" id="245" name="Picture"/>
                          <pic:cNvPicPr>
                            <a:picLocks noChangeArrowheads="1" noChangeAspect="1"/>
                          </pic:cNvPicPr>
                        </pic:nvPicPr>
                        <pic:blipFill>
                          <a:blip r:embed="rId243"/>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6"/>
        </w:tc>
      </w:tr>
    </w:tbl>
    <w:bookmarkEnd w:id="247"/>
    <w:bookmarkStart w:id="252"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1" w:name="fig-sarg"/>
          <w:p>
            <w:pPr>
              <w:pStyle w:val="Compact"/>
              <w:jc w:val="center"/>
            </w:pPr>
            <w:r>
              <w:drawing>
                <wp:inline>
                  <wp:extent cx="4457700" cy="2058942"/>
                  <wp:effectExtent b="0" l="0" r="0" t="0"/>
                  <wp:docPr descr="" title="" id="249" name="Picture"/>
                  <a:graphic>
                    <a:graphicData uri="http://schemas.openxmlformats.org/drawingml/2006/picture">
                      <pic:pic>
                        <pic:nvPicPr>
                          <pic:cNvPr descr="indicator_plots/Sargassum_plot_final.png" id="250" name="Picture"/>
                          <pic:cNvPicPr>
                            <a:picLocks noChangeArrowheads="1" noChangeAspect="1"/>
                          </pic:cNvPicPr>
                        </pic:nvPicPr>
                        <pic:blipFill>
                          <a:blip r:embed="rId248"/>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1"/>
        </w:tc>
      </w:tr>
    </w:tbl>
    <w:bookmarkEnd w:id="252"/>
    <w:bookmarkStart w:id="257"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sepChr m:val=""/>
                    <m:end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6" w:name="fig-dist"/>
          <w:p>
            <w:pPr>
              <w:pStyle w:val="Compact"/>
              <w:jc w:val="center"/>
            </w:pPr>
            <w:r>
              <w:drawing>
                <wp:inline>
                  <wp:extent cx="3128545" cy="4734786"/>
                  <wp:effectExtent b="0" l="0" r="0" t="0"/>
                  <wp:docPr descr="" title="" id="254" name="Picture"/>
                  <a:graphic>
                    <a:graphicData uri="http://schemas.openxmlformats.org/drawingml/2006/picture">
                      <pic:pic>
                        <pic:nvPicPr>
                          <pic:cNvPr descr="indicator_plots/disturbance_plot_final.png" id="255" name="Picture"/>
                          <pic:cNvPicPr>
                            <a:picLocks noChangeArrowheads="1" noChangeAspect="1"/>
                          </pic:cNvPicPr>
                        </pic:nvPicPr>
                        <pic:blipFill>
                          <a:blip r:embed="rId253"/>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6"/>
        </w:tc>
      </w:tr>
    </w:tbl>
    <w:bookmarkEnd w:id="257"/>
    <w:bookmarkStart w:id="270"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fig-pop"/>
          <w:p>
            <w:pPr>
              <w:pStyle w:val="Compact"/>
              <w:jc w:val="center"/>
            </w:pPr>
            <w:r>
              <w:drawing>
                <wp:inline>
                  <wp:extent cx="4457700" cy="3660082"/>
                  <wp:effectExtent b="0" l="0" r="0" t="0"/>
                  <wp:docPr descr="" title="" id="259" name="Picture"/>
                  <a:graphic>
                    <a:graphicData uri="http://schemas.openxmlformats.org/drawingml/2006/picture">
                      <pic:pic>
                        <pic:nvPicPr>
                          <pic:cNvPr descr="indicator_plots/population_plot_final.png" id="260" name="Picture"/>
                          <pic:cNvPicPr>
                            <a:picLocks noChangeArrowheads="1" noChangeAspect="1"/>
                          </pic:cNvPicPr>
                        </pic:nvPicPr>
                        <pic:blipFill>
                          <a:blip r:embed="rId258"/>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tourist"/>
          <w:p>
            <w:pPr>
              <w:pStyle w:val="Compact"/>
              <w:jc w:val="center"/>
            </w:pPr>
            <w:r>
              <w:drawing>
                <wp:inline>
                  <wp:extent cx="4967519" cy="2777537"/>
                  <wp:effectExtent b="0" l="0" r="0" t="0"/>
                  <wp:docPr descr="" title="" id="263" name="Picture"/>
                  <a:graphic>
                    <a:graphicData uri="http://schemas.openxmlformats.org/drawingml/2006/picture">
                      <pic:pic>
                        <pic:nvPicPr>
                          <pic:cNvPr descr="indicator_plots/cruise_plot_final.png" id="264" name="Picture"/>
                          <pic:cNvPicPr>
                            <a:picLocks noChangeArrowheads="1" noChangeAspect="1"/>
                          </pic:cNvPicPr>
                        </pic:nvPicPr>
                        <pic:blipFill>
                          <a:blip r:embed="rId262"/>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hotel"/>
          <w:p>
            <w:pPr>
              <w:pStyle w:val="Compact"/>
              <w:jc w:val="center"/>
            </w:pPr>
            <w:r>
              <w:drawing>
                <wp:inline>
                  <wp:extent cx="4303657" cy="3845821"/>
                  <wp:effectExtent b="0" l="0" r="0" t="0"/>
                  <wp:docPr descr="" title="" id="267" name="Picture"/>
                  <a:graphic>
                    <a:graphicData uri="http://schemas.openxmlformats.org/drawingml/2006/picture">
                      <pic:pic>
                        <pic:nvPicPr>
                          <pic:cNvPr descr="indicator_plots/hotel_plot_final.png" id="268" name="Picture"/>
                          <pic:cNvPicPr>
                            <a:picLocks noChangeArrowheads="1" noChangeAspect="1"/>
                          </pic:cNvPicPr>
                        </pic:nvPicPr>
                        <pic:blipFill>
                          <a:blip r:embed="rId266"/>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69"/>
        </w:tc>
      </w:tr>
    </w:tbl>
    <w:bookmarkEnd w:id="270"/>
    <w:bookmarkEnd w:id="271"/>
    <w:bookmarkStart w:id="281" w:name="integrated-ecosystem-perspectives"/>
    <w:p>
      <w:pPr>
        <w:pStyle w:val="Heading1"/>
      </w:pPr>
      <w:r>
        <w:t xml:space="preserve">4. Integrated ecosystem perspectives</w:t>
      </w:r>
    </w:p>
    <w:bookmarkStart w:id="280"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5" w:name="fig-traffic"/>
          <w:p>
            <w:pPr>
              <w:pStyle w:val="Compact"/>
              <w:jc w:val="center"/>
            </w:pPr>
            <w:r>
              <w:drawing>
                <wp:inline>
                  <wp:extent cx="5943600" cy="4622800"/>
                  <wp:effectExtent b="0" l="0" r="0" t="0"/>
                  <wp:docPr descr="" title="" id="273" name="Picture"/>
                  <a:graphic>
                    <a:graphicData uri="http://schemas.openxmlformats.org/drawingml/2006/picture">
                      <pic:pic>
                        <pic:nvPicPr>
                          <pic:cNvPr descr="indicator_plots/traffic.png" id="274" name="Picture"/>
                          <pic:cNvPicPr>
                            <a:picLocks noChangeArrowheads="1" noChangeAspect="1"/>
                          </pic:cNvPicPr>
                        </pic:nvPicPr>
                        <pic:blipFill>
                          <a:blip r:embed="rId272"/>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PCA"/>
          <w:p>
            <w:pPr>
              <w:pStyle w:val="Compact"/>
              <w:jc w:val="center"/>
            </w:pPr>
            <w:r>
              <w:drawing>
                <wp:inline>
                  <wp:extent cx="5943600" cy="5943600"/>
                  <wp:effectExtent b="0" l="0" r="0" t="0"/>
                  <wp:docPr descr="" title="" id="277" name="Picture"/>
                  <a:graphic>
                    <a:graphicData uri="http://schemas.openxmlformats.org/drawingml/2006/picture">
                      <pic:pic>
                        <pic:nvPicPr>
                          <pic:cNvPr descr="indicator_plots/pcas.png" id="278" name="Picture"/>
                          <pic:cNvPicPr>
                            <a:picLocks noChangeArrowheads="1" noChangeAspect="1"/>
                          </pic:cNvPicPr>
                        </pic:nvPicPr>
                        <pic:blipFill>
                          <a:blip r:embed="rId2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79"/>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0"/>
    <w:bookmarkEnd w:id="281"/>
    <w:bookmarkStart w:id="285" w:name="research-recommendations"/>
    <w:p>
      <w:pPr>
        <w:pStyle w:val="Heading1"/>
      </w:pPr>
      <w:r>
        <w:t xml:space="preserve">5. Research recommendations</w:t>
      </w:r>
    </w:p>
    <w:bookmarkStart w:id="282"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2"/>
    <w:bookmarkStart w:id="283"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3"/>
    <w:bookmarkStart w:id="284"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4"/>
    <w:bookmarkEnd w:id="285"/>
    <w:bookmarkStart w:id="289" w:name="acknowledgments"/>
    <w:p>
      <w:pPr>
        <w:pStyle w:val="Heading1"/>
      </w:pPr>
      <w:r>
        <w:t xml:space="preserve">6. Acknowledgments</w:t>
      </w:r>
    </w:p>
    <w:bookmarkStart w:id="286"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6"/>
    <w:bookmarkStart w:id="288"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7">
        <w:r>
          <w:rPr>
            <w:rStyle w:val="Hyperlink"/>
          </w:rPr>
          <w:t xml:space="preserve">quarto-website-tutorial</w:t>
        </w:r>
      </w:hyperlink>
      <w:r>
        <w:t xml:space="preserve"> </w:t>
      </w:r>
      <w:r>
        <w:t xml:space="preserve">by Julia Lowndes and Stefanie Butland.</w:t>
      </w:r>
    </w:p>
    <w:bookmarkEnd w:id="288"/>
    <w:bookmarkEnd w:id="289"/>
    <w:bookmarkStart w:id="292" w:name="contributors"/>
    <w:p>
      <w:pPr>
        <w:pStyle w:val="Heading1"/>
      </w:pPr>
      <w:r>
        <w:t xml:space="preserve">7. Contributors</w:t>
      </w:r>
    </w:p>
    <w:bookmarkStart w:id="290"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0"/>
    <w:bookmarkStart w:id="291" w:name="contributors-1"/>
    <w:p>
      <w:pPr>
        <w:pStyle w:val="Heading2"/>
      </w:pPr>
      <w:r>
        <w:t xml:space="preserve">7.2</w:t>
      </w:r>
      <w:r>
        <w:t xml:space="preserve"> </w:t>
      </w:r>
      <w:r>
        <w:rPr>
          <w:b/>
          <w:bCs/>
        </w:rPr>
        <w:t xml:space="preserve">Contributors</w:t>
      </w:r>
    </w:p>
    <w:p>
      <w:pPr>
        <w:pStyle w:val="FirstParagraph"/>
      </w:pPr>
      <w:r>
        <w:t xml:space="preserve">Kelly Montenero, Seann Regan, Amy Freitag, Adyan Rios, Kevin McCarthy, Stephanie Martinez, Refik Orhun, Kim Johnson, Juan Agar, Mike Jepson, Matt McPherson, Tarsila Seara, Suzana Blake, Manoj Shivlani, Andrea Chan, Chuanmin Hu, Shuai Zhang, Erica K. Towle, Laura Jay Grove, Jeremiah Blondeau, Sarah Groves, Shay Viehman, Nicole Besemer, Miguel Figuerola, Sennai Habtes, Dione Swanson, Liajay Rivera, Leigh Fletcher, Brendan Turley, Carolyn Sramek, Matthew Walia, Fabian Gomez, Silene Prentice</w:t>
      </w:r>
    </w:p>
    <w:bookmarkEnd w:id="291"/>
    <w:bookmarkEnd w:id="292"/>
    <w:bookmarkStart w:id="365" w:name="references"/>
    <w:p>
      <w:pPr>
        <w:pStyle w:val="Heading1"/>
      </w:pPr>
      <w:r>
        <w:t xml:space="preserve">References</w:t>
      </w:r>
    </w:p>
    <w:bookmarkStart w:id="364" w:name="refs"/>
    <w:bookmarkStart w:id="294"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3">
        <w:r>
          <w:rPr>
            <w:rStyle w:val="Hyperlink"/>
          </w:rPr>
          <w:t xml:space="preserve">https://repository.library.noaa.gov/view/noaa/47711</w:t>
        </w:r>
      </w:hyperlink>
      <w:r>
        <w:t xml:space="preserve">.</w:t>
      </w:r>
    </w:p>
    <w:bookmarkEnd w:id="294"/>
    <w:bookmarkStart w:id="296"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5">
        <w:r>
          <w:rPr>
            <w:rStyle w:val="Hyperlink"/>
          </w:rPr>
          <w:t xml:space="preserve">https://doi.org/10.5194/bg-6-1811-2009</w:t>
        </w:r>
      </w:hyperlink>
      <w:r>
        <w:t xml:space="preserve">.</w:t>
      </w:r>
    </w:p>
    <w:bookmarkEnd w:id="296"/>
    <w:bookmarkStart w:id="298"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7">
        <w:r>
          <w:rPr>
            <w:rStyle w:val="Hyperlink"/>
          </w:rPr>
          <w:t xml:space="preserve">https://doi.org/10.1016/j.fishres.2016.03.008</w:t>
        </w:r>
      </w:hyperlink>
      <w:r>
        <w:t xml:space="preserve">.</w:t>
      </w:r>
    </w:p>
    <w:bookmarkEnd w:id="298"/>
    <w:bookmarkStart w:id="300"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299">
        <w:r>
          <w:rPr>
            <w:rStyle w:val="Hyperlink"/>
          </w:rPr>
          <w:t xml:space="preserve">https://repository.library.noaa.gov/view/noaa/20724</w:t>
        </w:r>
      </w:hyperlink>
      <w:r>
        <w:t xml:space="preserve">.</w:t>
      </w:r>
    </w:p>
    <w:bookmarkEnd w:id="300"/>
    <w:bookmarkStart w:id="302"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1">
        <w:r>
          <w:rPr>
            <w:rStyle w:val="Hyperlink"/>
          </w:rPr>
          <w:t xml:space="preserve">https://doi.org/10.1006/jmsc.2000.0705</w:t>
        </w:r>
      </w:hyperlink>
      <w:r>
        <w:t xml:space="preserve">.</w:t>
      </w:r>
    </w:p>
    <w:bookmarkEnd w:id="302"/>
    <w:bookmarkStart w:id="304" w:name="ref-froese2024"/>
    <w:p>
      <w:pPr>
        <w:pStyle w:val="Bibliography"/>
      </w:pPr>
      <w:r>
        <w:t xml:space="preserve">Froese, R, and D Pauly. 2024.</w:t>
      </w:r>
      <w:r>
        <w:t xml:space="preserve"> </w:t>
      </w:r>
      <w:r>
        <w:t xml:space="preserve">“FishBase.”</w:t>
      </w:r>
      <w:r>
        <w:t xml:space="preserve"> </w:t>
      </w:r>
      <w:hyperlink r:id="rId303">
        <w:r>
          <w:rPr>
            <w:rStyle w:val="Hyperlink"/>
          </w:rPr>
          <w:t xml:space="preserve">www.fishbase.org</w:t>
        </w:r>
      </w:hyperlink>
      <w:r>
        <w:t xml:space="preserve">.</w:t>
      </w:r>
    </w:p>
    <w:bookmarkEnd w:id="304"/>
    <w:bookmarkStart w:id="306"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5">
        <w:r>
          <w:rPr>
            <w:rStyle w:val="Hyperlink"/>
          </w:rPr>
          <w:t xml:space="preserve">https://www.jstor.org/stable/4496726</w:t>
        </w:r>
      </w:hyperlink>
      <w:r>
        <w:t xml:space="preserve">.</w:t>
      </w:r>
    </w:p>
    <w:bookmarkEnd w:id="306"/>
    <w:bookmarkStart w:id="308"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7">
        <w:r>
          <w:rPr>
            <w:rStyle w:val="Hyperlink"/>
          </w:rPr>
          <w:t xml:space="preserve">https://doi.org/10.1007/s10745-023-00449-2</w:t>
        </w:r>
      </w:hyperlink>
      <w:r>
        <w:t xml:space="preserve">.</w:t>
      </w:r>
    </w:p>
    <w:bookmarkEnd w:id="308"/>
    <w:bookmarkStart w:id="310"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09">
        <w:r>
          <w:rPr>
            <w:rStyle w:val="Hyperlink"/>
          </w:rPr>
          <w:t xml:space="preserve">https://cir.nii.ac.jp/crid/1370861704783841681</w:t>
        </w:r>
      </w:hyperlink>
      <w:r>
        <w:t xml:space="preserve">.</w:t>
      </w:r>
    </w:p>
    <w:bookmarkEnd w:id="310"/>
    <w:bookmarkStart w:id="312"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1">
        <w:r>
          <w:rPr>
            <w:rStyle w:val="Hyperlink"/>
          </w:rPr>
          <w:t xml:space="preserve">https://www.ncei.noaa.gov/archive/accession/0283628</w:t>
        </w:r>
      </w:hyperlink>
      <w:r>
        <w:t xml:space="preserve">.</w:t>
      </w:r>
    </w:p>
    <w:bookmarkEnd w:id="312"/>
    <w:bookmarkStart w:id="314"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3">
        <w:r>
          <w:rPr>
            <w:rStyle w:val="Hyperlink"/>
          </w:rPr>
          <w:t xml:space="preserve">https://digitalcommons.usf.edu/etd/4054</w:t>
        </w:r>
      </w:hyperlink>
      <w:r>
        <w:t xml:space="preserve">.</w:t>
      </w:r>
    </w:p>
    <w:bookmarkEnd w:id="314"/>
    <w:bookmarkStart w:id="316"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5">
        <w:r>
          <w:rPr>
            <w:rStyle w:val="Hyperlink"/>
          </w:rPr>
          <w:t xml:space="preserve">https://repository.library.noaa.gov/view/noaa/4395</w:t>
        </w:r>
      </w:hyperlink>
      <w:r>
        <w:t xml:space="preserve">.</w:t>
      </w:r>
    </w:p>
    <w:bookmarkEnd w:id="316"/>
    <w:bookmarkStart w:id="318"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7">
        <w:r>
          <w:rPr>
            <w:rStyle w:val="Hyperlink"/>
          </w:rPr>
          <w:t xml:space="preserve">https://doi.org/10.1029/2011JC007395</w:t>
        </w:r>
      </w:hyperlink>
      <w:r>
        <w:t xml:space="preserve">.</w:t>
      </w:r>
    </w:p>
    <w:bookmarkEnd w:id="318"/>
    <w:bookmarkStart w:id="320"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19">
        <w:r>
          <w:rPr>
            <w:rStyle w:val="Hyperlink"/>
          </w:rPr>
          <w:t xml:space="preserve">https://doi.org/10.1029/2016EO058355</w:t>
        </w:r>
      </w:hyperlink>
      <w:r>
        <w:t xml:space="preserve">.</w:t>
      </w:r>
    </w:p>
    <w:bookmarkEnd w:id="320"/>
    <w:bookmarkStart w:id="322"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1">
        <w:r>
          <w:rPr>
            <w:rStyle w:val="Hyperlink"/>
          </w:rPr>
          <w:t xml:space="preserve">https://doi.org/10.1175/2009BAMS2755.1</w:t>
        </w:r>
      </w:hyperlink>
      <w:r>
        <w:t xml:space="preserve">.</w:t>
      </w:r>
    </w:p>
    <w:bookmarkEnd w:id="322"/>
    <w:bookmarkStart w:id="324"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3">
        <w:r>
          <w:rPr>
            <w:rStyle w:val="Hyperlink"/>
          </w:rPr>
          <w:t xml:space="preserve">https://doi.org/10.1016/j.marpol.2021.104489</w:t>
        </w:r>
      </w:hyperlink>
      <w:r>
        <w:t xml:space="preserve">.</w:t>
      </w:r>
    </w:p>
    <w:bookmarkEnd w:id="324"/>
    <w:bookmarkStart w:id="326"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5">
        <w:r>
          <w:rPr>
            <w:rStyle w:val="Hyperlink"/>
          </w:rPr>
          <w:t xml:space="preserve">https://coralreefwatch.noaa.gov/product/vs/data.php</w:t>
        </w:r>
      </w:hyperlink>
      <w:r>
        <w:t xml:space="preserve">.</w:t>
      </w:r>
    </w:p>
    <w:bookmarkEnd w:id="326"/>
    <w:bookmarkStart w:id="328" w:name="ref-noaafisheries2024"/>
    <w:p>
      <w:pPr>
        <w:pStyle w:val="Bibliography"/>
      </w:pPr>
      <w:r>
        <w:t xml:space="preserve">NOAA Fisheries. 2024.</w:t>
      </w:r>
      <w:r>
        <w:t xml:space="preserve"> </w:t>
      </w:r>
      <w:r>
        <w:t xml:space="preserve">“Social Indicators Supporting Information.”</w:t>
      </w:r>
      <w:r>
        <w:t xml:space="preserve"> </w:t>
      </w:r>
      <w:hyperlink r:id="rId327">
        <w:r>
          <w:rPr>
            <w:rStyle w:val="Hyperlink"/>
          </w:rPr>
          <w:t xml:space="preserve">https://www.fisheries.noaa.gov/national/socioeconomics/social-indicators-supporting-information</w:t>
        </w:r>
      </w:hyperlink>
      <w:r>
        <w:t xml:space="preserve">.</w:t>
      </w:r>
    </w:p>
    <w:bookmarkEnd w:id="328"/>
    <w:bookmarkStart w:id="330"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29">
        <w:r>
          <w:rPr>
            <w:rStyle w:val="Hyperlink"/>
          </w:rPr>
          <w:t xml:space="preserve">www.seaaroundus.org</w:t>
        </w:r>
      </w:hyperlink>
      <w:r>
        <w:t xml:space="preserve">.</w:t>
      </w:r>
    </w:p>
    <w:bookmarkEnd w:id="330"/>
    <w:bookmarkStart w:id="332"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1">
        <w:r>
          <w:rPr>
            <w:rStyle w:val="Hyperlink"/>
          </w:rPr>
          <w:t xml:space="preserve">https://www.ncei.noaa.gov/archive/accession/0204647</w:t>
        </w:r>
      </w:hyperlink>
      <w:r>
        <w:t xml:space="preserve">.</w:t>
      </w:r>
    </w:p>
    <w:bookmarkEnd w:id="332"/>
    <w:bookmarkStart w:id="334"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3">
        <w:r>
          <w:rPr>
            <w:rStyle w:val="Hyperlink"/>
          </w:rPr>
          <w:t xml:space="preserve">https://doi.org/10.1175/2007JCLI1824.1</w:t>
        </w:r>
      </w:hyperlink>
      <w:r>
        <w:t xml:space="preserve">.</w:t>
      </w:r>
    </w:p>
    <w:bookmarkEnd w:id="334"/>
    <w:bookmarkStart w:id="336"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5">
        <w:r>
          <w:rPr>
            <w:rStyle w:val="Hyperlink"/>
          </w:rPr>
          <w:t xml:space="preserve">https://doi.org/10.1139/f02-164</w:t>
        </w:r>
      </w:hyperlink>
      <w:r>
        <w:t xml:space="preserve">.</w:t>
      </w:r>
    </w:p>
    <w:bookmarkEnd w:id="336"/>
    <w:bookmarkStart w:id="338"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7">
        <w:r>
          <w:rPr>
            <w:rStyle w:val="Hyperlink"/>
          </w:rPr>
          <w:t xml:space="preserve">https://doi.org/10.1371/journal.pone.0304101</w:t>
        </w:r>
      </w:hyperlink>
      <w:r>
        <w:t xml:space="preserve">.</w:t>
      </w:r>
    </w:p>
    <w:bookmarkEnd w:id="338"/>
    <w:bookmarkStart w:id="340"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39">
        <w:r>
          <w:rPr>
            <w:rStyle w:val="Hyperlink"/>
          </w:rPr>
          <w:t xml:space="preserve">https://doi.org/10.1016/j.fishres.2011.01.012</w:t>
        </w:r>
      </w:hyperlink>
      <w:r>
        <w:t xml:space="preserve">.</w:t>
      </w:r>
    </w:p>
    <w:bookmarkEnd w:id="340"/>
    <w:bookmarkStart w:id="342"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1">
        <w:r>
          <w:rPr>
            <w:rStyle w:val="Hyperlink"/>
          </w:rPr>
          <w:t xml:space="preserve">https://doi.org/10.1785/0220190386</w:t>
        </w:r>
      </w:hyperlink>
      <w:r>
        <w:t xml:space="preserve">.</w:t>
      </w:r>
    </w:p>
    <w:bookmarkEnd w:id="342"/>
    <w:bookmarkStart w:id="344"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3">
        <w:r>
          <w:rPr>
            <w:rStyle w:val="Hyperlink"/>
          </w:rPr>
          <w:t xml:space="preserve">https://doi.org/10.25923/fqkq-w497</w:t>
        </w:r>
      </w:hyperlink>
      <w:r>
        <w:t xml:space="preserve">.</w:t>
      </w:r>
    </w:p>
    <w:bookmarkEnd w:id="344"/>
    <w:bookmarkStart w:id="345"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5"/>
    <w:bookmarkStart w:id="347"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6">
        <w:r>
          <w:rPr>
            <w:rStyle w:val="Hyperlink"/>
          </w:rPr>
          <w:t xml:space="preserve">https://www.epa.gov/national-aquatic-resource-surveys/indicators-enterococci</w:t>
        </w:r>
      </w:hyperlink>
      <w:r>
        <w:t xml:space="preserve">.</w:t>
      </w:r>
    </w:p>
    <w:bookmarkEnd w:id="347"/>
    <w:bookmarkStart w:id="349"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48">
        <w:r>
          <w:rPr>
            <w:rStyle w:val="Hyperlink"/>
          </w:rPr>
          <w:t xml:space="preserve">https://fred.stlouisfed.org/series/VIRINSUREDUR</w:t>
        </w:r>
      </w:hyperlink>
      <w:r>
        <w:t xml:space="preserve">.</w:t>
      </w:r>
    </w:p>
    <w:bookmarkEnd w:id="349"/>
    <w:bookmarkStart w:id="351"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0">
        <w:r>
          <w:rPr>
            <w:rStyle w:val="Hyperlink"/>
          </w:rPr>
          <w:t xml:space="preserve">https://www.jstor.org/stable/44126448</w:t>
        </w:r>
      </w:hyperlink>
      <w:r>
        <w:t xml:space="preserve">.</w:t>
      </w:r>
    </w:p>
    <w:bookmarkEnd w:id="351"/>
    <w:bookmarkStart w:id="353"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2">
        <w:r>
          <w:rPr>
            <w:rStyle w:val="Hyperlink"/>
          </w:rPr>
          <w:t xml:space="preserve">https://doi.org/10.1080/08920753.2020.1802197</w:t>
        </w:r>
      </w:hyperlink>
      <w:r>
        <w:t xml:space="preserve">.</w:t>
      </w:r>
    </w:p>
    <w:bookmarkEnd w:id="353"/>
    <w:bookmarkStart w:id="355"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4">
        <w:r>
          <w:rPr>
            <w:rStyle w:val="Hyperlink"/>
          </w:rPr>
          <w:t xml:space="preserve">https://doi.org/10.1029/2009JC005286</w:t>
        </w:r>
      </w:hyperlink>
      <w:r>
        <w:t xml:space="preserve">.</w:t>
      </w:r>
    </w:p>
    <w:bookmarkEnd w:id="355"/>
    <w:bookmarkStart w:id="357"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58">
        <w:r>
          <w:rPr>
            <w:rStyle w:val="Hyperlink"/>
          </w:rPr>
          <w:t xml:space="preserve">https://fred.stlouisfed.org/series/NYGDPMKTPCDPRI</w:t>
        </w:r>
      </w:hyperlink>
      <w:r>
        <w:t xml:space="preserve">.</w:t>
      </w:r>
    </w:p>
    <w:bookmarkEnd w:id="359"/>
    <w:bookmarkStart w:id="361"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https://fred.stlouisfed.org/series/MKTGDPVIA646NWDB</w:t>
        </w:r>
      </w:hyperlink>
      <w:r>
        <w:t xml:space="preserve">.</w:t>
      </w:r>
    </w:p>
    <w:bookmarkEnd w:id="361"/>
    <w:bookmarkStart w:id="363"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2">
        <w:r>
          <w:rPr>
            <w:rStyle w:val="Hyperlink"/>
          </w:rPr>
          <w:t xml:space="preserve">https://doi.org/10.1080/08920753.2020.1796191</w:t>
        </w:r>
      </w:hyperlink>
      <w:r>
        <w:t xml:space="preserve">.</w:t>
      </w:r>
    </w:p>
    <w:bookmarkEnd w:id="363"/>
    <w:bookmarkEnd w:id="364"/>
    <w:bookmarkEnd w:id="365"/>
    <w:sectPr w:rsidR="007724A9" w:rsidSect="009B4E60">
      <w:foot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797035"/>
      <w:docPartObj>
        <w:docPartGallery w:val="Page Numbers (Bottom of Page)"/>
        <w:docPartUnique/>
      </w:docPartObj>
    </w:sdtPr>
    <w:sdtEndPr>
      <w:rPr>
        <w:noProof/>
      </w:rPr>
    </w:sdtEndPr>
    <w:sdtContent>
      <w:p w:rsidR="009B4E60" w:rsidRDefault="009B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E60" w:rsidRDefault="009B4E6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8E6C321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59CE8A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DC4047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100BC2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14284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2787B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7A23F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64FC79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914D84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E22442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A538055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24A9"/>
    <w:rsid w:val="00114768"/>
    <w:rsid w:val="001A104A"/>
    <w:rsid w:val="001B36A6"/>
    <w:rsid w:val="0025159C"/>
    <w:rsid w:val="002B3F7E"/>
    <w:rsid w:val="002F3767"/>
    <w:rsid w:val="004F0B1C"/>
    <w:rsid w:val="00573BB5"/>
    <w:rsid w:val="005F3186"/>
    <w:rsid w:val="007724A9"/>
    <w:rsid w:val="00826433"/>
    <w:rsid w:val="0092766A"/>
    <w:rsid w:val="009B4E60"/>
    <w:rsid w:val="009F6F43"/>
    <w:rsid w:val="00A8587D"/>
    <w:rsid w:val="00BC077E"/>
    <w:rsid w:val="00DD05A3"/>
    <w:rsid w:val="00EF1BCC"/>
    <w:rsid w:val="00F950B6"/>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Normal" w:type="paragraph">
    <w:name w:val="Normal"/>
    <w:qFormat/>
  </w:style>
  <w:style w:styleId="Heading1" w:type="paragraph">
    <w:name w:val="heading 1"/>
    <w:basedOn w:val="Normal"/>
    <w:next w:val="BodyText"/>
    <w:uiPriority w:val="9"/>
    <w:qFormat/>
    <w:rsid w:val="00114768"/>
    <w:pPr>
      <w:keepNext/>
      <w:keepLines/>
      <w:pageBreakBefore/>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3F7E"/>
    <w:pPr>
      <w:keepNext/>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rsid w:val="002B3F7E"/>
    <w:pPr>
      <w:keepNext/>
    </w:pPr>
  </w:style>
  <w:style w:customStyle="1" w:styleId="CaptionedFigure" w:type="paragraph">
    <w:name w:val="Captioned Figure"/>
    <w:basedOn w:val="Figure"/>
  </w:style>
  <w:style w:customStyle="1" w:styleId="CaptionChar" w:type="character">
    <w:name w:val="Caption Char"/>
    <w:basedOn w:val="DefaultParagraphFont"/>
    <w:link w:val="Caption"/>
    <w:rsid w:val="002B3F7E"/>
    <w:rPr>
      <w:i/>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rsid w:val="001A104A"/>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2B3F7E"/>
  </w:style>
  <w:style w:styleId="TOC1" w:type="paragraph">
    <w:name w:val="toc 1"/>
    <w:basedOn w:val="Normal"/>
    <w:next w:val="Normal"/>
    <w:autoRedefine/>
    <w:uiPriority w:val="39"/>
    <w:unhideWhenUsed/>
    <w:rsid w:val="004F0B1C"/>
    <w:pPr>
      <w:spacing w:after="100"/>
    </w:pPr>
  </w:style>
  <w:style w:styleId="Header" w:type="paragraph">
    <w:name w:val="header"/>
    <w:basedOn w:val="Normal"/>
    <w:link w:val="HeaderChar"/>
    <w:unhideWhenUsed/>
    <w:rsid w:val="009B4E60"/>
    <w:pPr>
      <w:tabs>
        <w:tab w:pos="4680" w:val="center"/>
        <w:tab w:pos="9360" w:val="right"/>
      </w:tabs>
      <w:spacing w:after="0"/>
    </w:pPr>
  </w:style>
  <w:style w:customStyle="1" w:styleId="HeaderChar" w:type="character">
    <w:name w:val="Header Char"/>
    <w:basedOn w:val="DefaultParagraphFont"/>
    <w:link w:val="Header"/>
    <w:rsid w:val="009B4E60"/>
  </w:style>
  <w:style w:styleId="Footer" w:type="paragraph">
    <w:name w:val="footer"/>
    <w:basedOn w:val="Normal"/>
    <w:link w:val="FooterChar"/>
    <w:uiPriority w:val="99"/>
    <w:unhideWhenUsed/>
    <w:rsid w:val="009B4E60"/>
    <w:pPr>
      <w:tabs>
        <w:tab w:pos="4680" w:val="center"/>
        <w:tab w:pos="9360" w:val="right"/>
      </w:tabs>
      <w:spacing w:after="0"/>
    </w:pPr>
  </w:style>
  <w:style w:customStyle="1" w:styleId="FooterChar" w:type="character">
    <w:name w:val="Footer Char"/>
    <w:basedOn w:val="DefaultParagraphFont"/>
    <w:link w:val="Footer"/>
    <w:uiPriority w:val="99"/>
    <w:rsid w:val="009B4E60"/>
  </w:style>
  <w:style w:styleId="TOC2" w:type="paragraph">
    <w:name w:val="toc 2"/>
    <w:basedOn w:val="Normal"/>
    <w:next w:val="Normal"/>
    <w:autoRedefine/>
    <w:uiPriority w:val="39"/>
    <w:unhideWhenUsed/>
    <w:rsid w:val="004F0B1C"/>
    <w:pPr>
      <w:spacing w:after="100"/>
      <w:ind w:left="240"/>
    </w:pPr>
  </w:style>
  <w:style w:styleId="TOC3" w:type="paragraph">
    <w:name w:val="toc 3"/>
    <w:basedOn w:val="Normal"/>
    <w:next w:val="Normal"/>
    <w:autoRedefine/>
    <w:uiPriority w:val="39"/>
    <w:unhideWhenUsed/>
    <w:rsid w:val="004F0B1C"/>
    <w:pPr>
      <w:spacing w:after="100"/>
      <w:ind w:left="480"/>
    </w:pPr>
  </w:style>
  <w:style w:styleId="TableofFigures" w:type="paragraph">
    <w:name w:val="table of figures"/>
    <w:basedOn w:val="Normal"/>
    <w:next w:val="Normal"/>
    <w:semiHidden/>
    <w:unhideWhenUsed/>
    <w:rsid w:val="00EF1BCC"/>
    <w:pPr>
      <w:spacing w:after="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2" Target="media/rId21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21" Target="media/rId121.png" /><Relationship Type="http://schemas.openxmlformats.org/officeDocument/2006/relationships/image" Id="rId238" Target="media/rId238.jp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07" Target="media/rId207.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248" Target="media/rId248.png" /><Relationship Type="http://schemas.openxmlformats.org/officeDocument/2006/relationships/image" Id="rId56" Target="media/rId56.png" /><Relationship Type="http://schemas.openxmlformats.org/officeDocument/2006/relationships/image" Id="rId243" Target="media/rId243.png" /><Relationship Type="http://schemas.openxmlformats.org/officeDocument/2006/relationships/image" Id="rId190" Target="media/rId190.png" /><Relationship Type="http://schemas.openxmlformats.org/officeDocument/2006/relationships/image" Id="rId262" Target="media/rId262.png" /><Relationship Type="http://schemas.openxmlformats.org/officeDocument/2006/relationships/image" Id="rId253" Target="media/rId253.png" /><Relationship Type="http://schemas.openxmlformats.org/officeDocument/2006/relationships/image" Id="rId217" Target="media/rId217.png" /><Relationship Type="http://schemas.openxmlformats.org/officeDocument/2006/relationships/image" Id="rId184" Target="media/rId184.png" /><Relationship Type="http://schemas.openxmlformats.org/officeDocument/2006/relationships/image" Id="rId233" Target="media/rId233.png" /><Relationship Type="http://schemas.openxmlformats.org/officeDocument/2006/relationships/image" Id="rId46" Target="media/rId46.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266" Target="media/rId266.png" /><Relationship Type="http://schemas.openxmlformats.org/officeDocument/2006/relationships/image" Id="rId131" Target="media/rId131.png" /><Relationship Type="http://schemas.openxmlformats.org/officeDocument/2006/relationships/image" Id="rId179" Target="media/rId179.png" /><Relationship Type="http://schemas.openxmlformats.org/officeDocument/2006/relationships/image" Id="rId276" Target="media/rId2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58" Target="media/rId258.png" /><Relationship Type="http://schemas.openxmlformats.org/officeDocument/2006/relationships/image" Id="rId104" Target="media/rId104.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143" Target="media/rId143.png" /><Relationship Type="http://schemas.openxmlformats.org/officeDocument/2006/relationships/image" Id="rId272" Target="media/rId272.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09" Target="https://cir.nii.ac.jp/crid/1370861704783841681" TargetMode="External" /><Relationship Type="http://schemas.openxmlformats.org/officeDocument/2006/relationships/hyperlink" Id="rId325" Target="https://coralreefwatch.noaa.gov/product/vs/data.php" TargetMode="External" /><Relationship Type="http://schemas.openxmlformats.org/officeDocument/2006/relationships/hyperlink" Id="rId313" Target="https://digitalcommons.usf.edu/etd/4054" TargetMode="External" /><Relationship Type="http://schemas.openxmlformats.org/officeDocument/2006/relationships/hyperlink" Id="rId301" Target="https://doi.org/10.1006/jmsc.2000.0705" TargetMode="External" /><Relationship Type="http://schemas.openxmlformats.org/officeDocument/2006/relationships/hyperlink" Id="rId307" Target="https://doi.org/10.1007/s10745-023-00449-2" TargetMode="External" /><Relationship Type="http://schemas.openxmlformats.org/officeDocument/2006/relationships/hyperlink" Id="rId339" Target="https://doi.org/10.1016/j.fishres.2011.01.012" TargetMode="External" /><Relationship Type="http://schemas.openxmlformats.org/officeDocument/2006/relationships/hyperlink" Id="rId297" Target="https://doi.org/10.1016/j.fishres.2016.03.008" TargetMode="External" /><Relationship Type="http://schemas.openxmlformats.org/officeDocument/2006/relationships/hyperlink" Id="rId323" Target="https://doi.org/10.1016/j.marpol.2021.104489" TargetMode="External" /><Relationship Type="http://schemas.openxmlformats.org/officeDocument/2006/relationships/hyperlink" Id="rId354" Target="https://doi.org/10.1029/2009JC005286" TargetMode="External" /><Relationship Type="http://schemas.openxmlformats.org/officeDocument/2006/relationships/hyperlink" Id="rId317" Target="https://doi.org/10.1029/2011JC007395" TargetMode="External" /><Relationship Type="http://schemas.openxmlformats.org/officeDocument/2006/relationships/hyperlink" Id="rId319" Target="https://doi.org/10.1029/2016EO058355" TargetMode="External" /><Relationship Type="http://schemas.openxmlformats.org/officeDocument/2006/relationships/hyperlink" Id="rId362" Target="https://doi.org/10.1080/08920753.2020.1796191" TargetMode="External" /><Relationship Type="http://schemas.openxmlformats.org/officeDocument/2006/relationships/hyperlink" Id="rId352" Target="https://doi.org/10.1080/08920753.2020.1802197" TargetMode="External" /><Relationship Type="http://schemas.openxmlformats.org/officeDocument/2006/relationships/hyperlink" Id="rId335" Target="https://doi.org/10.1139/f02-164" TargetMode="External" /><Relationship Type="http://schemas.openxmlformats.org/officeDocument/2006/relationships/hyperlink" Id="rId333" Target="https://doi.org/10.1175/2007JCLI1824.1" TargetMode="External" /><Relationship Type="http://schemas.openxmlformats.org/officeDocument/2006/relationships/hyperlink" Id="rId321" Target="https://doi.org/10.1175/2009BAMS2755.1" TargetMode="External" /><Relationship Type="http://schemas.openxmlformats.org/officeDocument/2006/relationships/hyperlink" Id="rId337" Target="https://doi.org/10.1371/journal.pone.0304101" TargetMode="External" /><Relationship Type="http://schemas.openxmlformats.org/officeDocument/2006/relationships/hyperlink" Id="rId341" Target="https://doi.org/10.1785/0220190386" TargetMode="External" /><Relationship Type="http://schemas.openxmlformats.org/officeDocument/2006/relationships/hyperlink" Id="rId343" Target="https://doi.org/10.25923/fqkq-w497" TargetMode="External" /><Relationship Type="http://schemas.openxmlformats.org/officeDocument/2006/relationships/hyperlink" Id="rId295" Target="https://doi.org/10.5194/bg-6-1811-2009" TargetMode="External" /><Relationship Type="http://schemas.openxmlformats.org/officeDocument/2006/relationships/hyperlink" Id="rId360" Target="https://fred.stlouisfed.org/series/MKTGDPVIA646NWDB" TargetMode="External" /><Relationship Type="http://schemas.openxmlformats.org/officeDocument/2006/relationships/hyperlink" Id="rId358" Target="https://fred.stlouisfed.org/series/NYGDPMKTPCDPRI" TargetMode="External" /><Relationship Type="http://schemas.openxmlformats.org/officeDocument/2006/relationships/hyperlink" Id="rId348" Target="https://fred.stlouisfed.org/series/VIRINSUREDUR" TargetMode="External" /><Relationship Type="http://schemas.openxmlformats.org/officeDocument/2006/relationships/hyperlink" Id="rId287" Target="https://github.com/Openscapes/quarto-website-tutorial" TargetMode="External" /><Relationship Type="http://schemas.openxmlformats.org/officeDocument/2006/relationships/hyperlink" Id="rId168"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6" Target="https://quarto.org/" TargetMode="External" /><Relationship Type="http://schemas.openxmlformats.org/officeDocument/2006/relationships/hyperlink" Id="rId299" Target="https://repository.library.noaa.gov/view/noaa/20724" TargetMode="External" /><Relationship Type="http://schemas.openxmlformats.org/officeDocument/2006/relationships/hyperlink" Id="rId315" Target="https://repository.library.noaa.gov/view/noaa/4395" TargetMode="External" /><Relationship Type="http://schemas.openxmlformats.org/officeDocument/2006/relationships/hyperlink" Id="rId293" Target="https://repository.library.noaa.gov/view/noaa/47711" TargetMode="External" /><Relationship Type="http://schemas.openxmlformats.org/officeDocument/2006/relationships/hyperlink" Id="rId130" Target="https://www.bls.gov/cew/downloadable-data-files.htm" TargetMode="External" /><Relationship Type="http://schemas.openxmlformats.org/officeDocument/2006/relationships/hyperlink" Id="rId346" Target="https://www.epa.gov/national-aquatic-resource-surveys/indicators-enterococci" TargetMode="External" /><Relationship Type="http://schemas.openxmlformats.org/officeDocument/2006/relationships/hyperlink" Id="rId303" Target="https://www.fishbase.org" TargetMode="External" /><Relationship Type="http://schemas.openxmlformats.org/officeDocument/2006/relationships/hyperlink" Id="rId327"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0" Target="https://www.jstor.org/stable/44126448" TargetMode="External" /><Relationship Type="http://schemas.openxmlformats.org/officeDocument/2006/relationships/hyperlink" Id="rId305" Target="https://www.jstor.org/stable/4496726" TargetMode="External" /><Relationship Type="http://schemas.openxmlformats.org/officeDocument/2006/relationships/hyperlink" Id="rId331" Target="https://www.ncei.noaa.gov/archive/accession/0204647" TargetMode="External" /><Relationship Type="http://schemas.openxmlformats.org/officeDocument/2006/relationships/hyperlink" Id="rId311"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29" Target="https://www.seaaroundus.org" TargetMode="External" /><Relationship Type="http://schemas.openxmlformats.org/officeDocument/2006/relationships/hyperlink" Id="rId232"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2025-05-08T18:23:18Z</dcterms:created>
  <dcterms:modified xsi:type="dcterms:W3CDTF">2025-05-08T18:23:18Z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2025-05-08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lof">
    <vt:lpwstr>True</vt:lpwstr>
  </property>
  <property fmtid="{D5CDD505-2E9C-101B-9397-08002B2CF9AE}" pid="18" name="lot">
    <vt:lpwstr>False</vt:lpwstr>
  </property>
  <property fmtid="{D5CDD505-2E9C-101B-9397-08002B2CF9AE}" pid="19" name="template-partials">
    <vt:lpwstr/>
  </property>
  <property fmtid="{D5CDD505-2E9C-101B-9397-08002B2CF9AE}" pid="20" name="toc-title">
    <vt:lpwstr>Table of contents</vt:lpwstr>
  </property>
</Properties>
</file>